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1E08F2" w:rsidRP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WYMAGANIA EDUKACYJNE NIEZBĘDNE DO OTRZYMANIA ŚRÓDROCZNYCH I ROCZNYCH OCEN </w:t>
      </w:r>
    </w:p>
    <w:p w:rsidR="001E08F2" w:rsidRP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KLASYFIKACYJNYCH  </w:t>
      </w:r>
    </w:p>
    <w:p w:rsidR="001E08F2" w:rsidRPr="001E08F2" w:rsidRDefault="001E08F2" w:rsidP="001E08F2">
      <w:pPr>
        <w:spacing w:line="70" w:lineRule="exact"/>
        <w:rPr>
          <w:rFonts w:ascii="Times New Roman" w:eastAsia="Times New Roman" w:hAnsi="Times New Roman"/>
          <w:sz w:val="44"/>
          <w:szCs w:val="44"/>
        </w:rPr>
      </w:pPr>
    </w:p>
    <w:p w:rsidR="001E08F2" w:rsidRP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Z </w:t>
      </w:r>
      <w:r w:rsidRPr="001E08F2">
        <w:rPr>
          <w:rFonts w:ascii="Arial" w:eastAsia="Arial" w:hAnsi="Arial"/>
          <w:b/>
          <w:sz w:val="44"/>
          <w:szCs w:val="44"/>
        </w:rPr>
        <w:t>GEOGRAFII</w:t>
      </w:r>
      <w:r w:rsidRPr="001E08F2">
        <w:rPr>
          <w:rFonts w:ascii="Arial" w:eastAsia="Arial" w:hAnsi="Arial"/>
          <w:b/>
          <w:sz w:val="44"/>
          <w:szCs w:val="44"/>
        </w:rPr>
        <w:t xml:space="preserve"> W KLASIE V</w:t>
      </w:r>
      <w:bookmarkStart w:id="0" w:name="_GoBack"/>
      <w:bookmarkEnd w:id="0"/>
    </w:p>
    <w:p w:rsidR="001E08F2" w:rsidRPr="001E08F2" w:rsidRDefault="001E08F2" w:rsidP="001E08F2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PUBLICZNEJ SZKOŁY PODSTAWOWEJ W WARSZAWICACH</w:t>
      </w:r>
    </w:p>
    <w:p w:rsidR="00175DED" w:rsidRDefault="00175DED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1E08F2" w:rsidRDefault="001E08F2">
      <w:pPr>
        <w:rPr>
          <w:sz w:val="44"/>
          <w:szCs w:val="44"/>
        </w:rPr>
      </w:pPr>
    </w:p>
    <w:p w:rsidR="008E5DA9" w:rsidRDefault="008E5DA9" w:rsidP="008E5DA9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lastRenderedPageBreak/>
        <w:t>WYMAGANIA EDUKACYJNE NIEZBĘDNE DO OTRZYMANIA</w:t>
      </w:r>
    </w:p>
    <w:p w:rsidR="008E5DA9" w:rsidRPr="008E5DA9" w:rsidRDefault="008E5DA9" w:rsidP="008E5DA9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 xml:space="preserve">ŚRÓDROCZNYCH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8E5DA9" w:rsidRDefault="008E5DA9">
      <w:pPr>
        <w:rPr>
          <w:sz w:val="44"/>
          <w:szCs w:val="44"/>
        </w:rPr>
      </w:pPr>
    </w:p>
    <w:p w:rsidR="008E5DA9" w:rsidRPr="007461E6" w:rsidRDefault="001E08F2">
      <w:pPr>
        <w:rPr>
          <w:b/>
          <w:sz w:val="36"/>
          <w:szCs w:val="36"/>
        </w:rPr>
      </w:pPr>
      <w:proofErr w:type="spellStart"/>
      <w:r w:rsidRPr="007461E6">
        <w:rPr>
          <w:b/>
          <w:sz w:val="36"/>
          <w:szCs w:val="36"/>
        </w:rPr>
        <w:t>Dział</w:t>
      </w:r>
      <w:proofErr w:type="spellEnd"/>
      <w:r w:rsidRPr="007461E6">
        <w:rPr>
          <w:b/>
          <w:sz w:val="36"/>
          <w:szCs w:val="36"/>
        </w:rPr>
        <w:t xml:space="preserve"> I </w:t>
      </w:r>
      <w:proofErr w:type="spellStart"/>
      <w:r w:rsidRPr="007461E6">
        <w:rPr>
          <w:b/>
          <w:sz w:val="36"/>
          <w:szCs w:val="36"/>
        </w:rPr>
        <w:t>Mapa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E08F2" w:rsidTr="001E08F2">
        <w:tc>
          <w:tcPr>
            <w:tcW w:w="2798" w:type="dxa"/>
          </w:tcPr>
          <w:p w:rsidR="001E08F2" w:rsidRPr="001E08F2" w:rsidRDefault="001E08F2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799" w:type="dxa"/>
          </w:tcPr>
          <w:p w:rsidR="001E08F2" w:rsidRPr="001E08F2" w:rsidRDefault="001E08F2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2799" w:type="dxa"/>
          </w:tcPr>
          <w:p w:rsidR="001E08F2" w:rsidRPr="001E08F2" w:rsidRDefault="001E08F2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1E08F2" w:rsidRPr="001E08F2" w:rsidRDefault="001E08F2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799" w:type="dxa"/>
          </w:tcPr>
          <w:p w:rsidR="001E08F2" w:rsidRPr="001E08F2" w:rsidRDefault="001E08F2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1E08F2" w:rsidRPr="007461E6" w:rsidRDefault="001E08F2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E08F2" w:rsidTr="001E08F2">
        <w:tc>
          <w:tcPr>
            <w:tcW w:w="2798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czym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jest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co to jest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sfery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ziemskie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jest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definiować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przykłady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źródła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wiedzy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geograficznej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pojęcie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definiować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pojęcia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pojęcie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wybrać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pojęcie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powiązania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między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elementami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środowiska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przyrodniczego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E08F2" w:rsidTr="001E08F2">
        <w:tc>
          <w:tcPr>
            <w:tcW w:w="2798" w:type="dxa"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półkule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północną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południową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wschodnią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zachodnią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globusie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świata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bieguny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równik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południk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zerowy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180°,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półkule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zwrotniki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koła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podbiegunowe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pojęcia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bieguny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równik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południk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zerowy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180°,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półkule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zwrotniki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koła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podbiegunowe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długość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szerokość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cechy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południków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równoleżników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położenie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punktów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położenie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obszaru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opracować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trasę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podróży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uwzględniając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współrzędne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E08F2" w:rsidTr="001E08F2">
        <w:tc>
          <w:tcPr>
            <w:tcW w:w="2798" w:type="dxa"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co to jest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legenda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legendy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umieszczone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znaki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legendy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krajobrazu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zastosować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legendę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odczytywania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informacji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do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służy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skala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składniki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krajobrazu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Polski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skali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odległości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między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wybranymi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obiektami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znaków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umownych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informację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fizycznej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Polski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dany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obszar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wykorzystując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użyte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legendzie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znaki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umowne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wykonać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pomiary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przeliczyć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je,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wykorzystując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skalę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znaków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umownych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informację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map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tematycznych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Polski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E08F2" w:rsidTr="001E08F2">
        <w:trPr>
          <w:trHeight w:val="618"/>
        </w:trPr>
        <w:tc>
          <w:tcPr>
            <w:tcW w:w="2798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czym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jest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wysokość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względna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bezwzględna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główne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kierunki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wysokość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względną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informacji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wartości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główne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kierunki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podstawie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rysunku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poziomicowego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okolic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szkoły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konkretne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formy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terenu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wysokość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bezwzględną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rysunku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poziomicowego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zorientować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okolic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szkoły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terenie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główne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kierunki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podstawie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wysokość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bezwzględną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rysunku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poziomicowego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wysokość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względną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zniesienia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podstawie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rysunku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poziomicowego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stromiznę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stoku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powierzchni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podstawie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rysunku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poziomicowego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przedstawione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elementami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zaobserwowanymi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terenie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E08F2" w:rsidTr="001E08F2">
        <w:tc>
          <w:tcPr>
            <w:tcW w:w="2798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oceany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świata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mogą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być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Ziemi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formy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powierzchni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nazwiska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wielkich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odkrywców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oceany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świata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swoimi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słowami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czym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formy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powierzchni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położenie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oceanów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względem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siebie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wielkie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formy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powierzchni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wielkie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formy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powierzchni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poszczególnych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kontynentach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trasy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pierwszych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wypraw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99" w:type="dxa"/>
            <w:hideMark/>
          </w:tcPr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wielkie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krainy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geograficzne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dla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poszczególnych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granice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między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kontynentami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1E08F2" w:rsidRDefault="001E08F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ukształtowanie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kontynentów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między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sobą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8E5DA9" w:rsidRDefault="008E5DA9">
      <w:pPr>
        <w:rPr>
          <w:b/>
          <w:sz w:val="44"/>
          <w:szCs w:val="44"/>
        </w:rPr>
      </w:pPr>
    </w:p>
    <w:p w:rsidR="008E5DA9" w:rsidRPr="007461E6" w:rsidRDefault="008E5DA9">
      <w:pPr>
        <w:rPr>
          <w:b/>
          <w:sz w:val="36"/>
          <w:szCs w:val="36"/>
        </w:rPr>
      </w:pPr>
      <w:proofErr w:type="spellStart"/>
      <w:r w:rsidRPr="007461E6">
        <w:rPr>
          <w:b/>
          <w:sz w:val="36"/>
          <w:szCs w:val="36"/>
        </w:rPr>
        <w:t>Dział</w:t>
      </w:r>
      <w:proofErr w:type="spellEnd"/>
      <w:r w:rsidRPr="007461E6">
        <w:rPr>
          <w:b/>
          <w:sz w:val="36"/>
          <w:szCs w:val="36"/>
        </w:rPr>
        <w:t xml:space="preserve"> II</w:t>
      </w:r>
      <w:r w:rsidR="007461E6" w:rsidRPr="007461E6">
        <w:rPr>
          <w:b/>
          <w:sz w:val="36"/>
          <w:szCs w:val="36"/>
        </w:rPr>
        <w:t>.</w:t>
      </w:r>
      <w:r w:rsidRPr="007461E6">
        <w:rPr>
          <w:b/>
          <w:sz w:val="36"/>
          <w:szCs w:val="36"/>
        </w:rPr>
        <w:t xml:space="preserve"> </w:t>
      </w:r>
      <w:proofErr w:type="spellStart"/>
      <w:r w:rsidRPr="007461E6">
        <w:rPr>
          <w:b/>
          <w:sz w:val="36"/>
          <w:szCs w:val="36"/>
        </w:rPr>
        <w:t>Krajobrazy</w:t>
      </w:r>
      <w:proofErr w:type="spellEnd"/>
      <w:r w:rsidRPr="007461E6">
        <w:rPr>
          <w:b/>
          <w:sz w:val="36"/>
          <w:szCs w:val="36"/>
        </w:rPr>
        <w:t xml:space="preserve"> </w:t>
      </w:r>
      <w:proofErr w:type="spellStart"/>
      <w:r w:rsidRPr="007461E6">
        <w:rPr>
          <w:b/>
          <w:sz w:val="36"/>
          <w:szCs w:val="36"/>
        </w:rPr>
        <w:t>Polsk</w:t>
      </w:r>
      <w:r w:rsidR="007461E6" w:rsidRPr="007461E6">
        <w:rPr>
          <w:b/>
          <w:sz w:val="36"/>
          <w:szCs w:val="36"/>
        </w:rPr>
        <w:t>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E5DA9" w:rsidRPr="001E08F2" w:rsidTr="008E5DA9">
        <w:tc>
          <w:tcPr>
            <w:tcW w:w="2798" w:type="dxa"/>
          </w:tcPr>
          <w:p w:rsidR="008E5DA9" w:rsidRPr="001E08F2" w:rsidRDefault="008E5DA9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799" w:type="dxa"/>
          </w:tcPr>
          <w:p w:rsidR="008E5DA9" w:rsidRPr="001E08F2" w:rsidRDefault="008E5DA9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2799" w:type="dxa"/>
          </w:tcPr>
          <w:p w:rsidR="008E5DA9" w:rsidRPr="001E08F2" w:rsidRDefault="008E5DA9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8E5DA9" w:rsidRPr="001E08F2" w:rsidRDefault="008E5DA9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799" w:type="dxa"/>
          </w:tcPr>
          <w:p w:rsidR="008E5DA9" w:rsidRPr="001E08F2" w:rsidRDefault="008E5DA9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8E5DA9" w:rsidRPr="007461E6" w:rsidRDefault="008E5DA9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3"/>
        <w:gridCol w:w="2749"/>
        <w:gridCol w:w="3235"/>
        <w:gridCol w:w="2910"/>
        <w:gridCol w:w="2748"/>
      </w:tblGrid>
      <w:tr w:rsidR="008E5DA9" w:rsidTr="008E5DA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pasy rzeźby w Polsce;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elementy środowiska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Polsce i wskazać je </w:t>
            </w:r>
            <w:r>
              <w:rPr>
                <w:color w:val="000000" w:themeColor="text1"/>
                <w:sz w:val="18"/>
                <w:szCs w:val="18"/>
              </w:rPr>
              <w:br/>
              <w:t>na mapie;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główne cechy krajobrazów Polski; 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ich zróżnicowanie;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8E5DA9" w:rsidTr="008E5DA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pozytywne i negatywne zmiany w krajobrazach powstałe w wyniku działalności człowieka.</w:t>
            </w:r>
          </w:p>
          <w:p w:rsidR="008E5DA9" w:rsidRDefault="008E5DA9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8E5DA9" w:rsidTr="008E5DA9">
        <w:trPr>
          <w:trHeight w:val="2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  <w:t>i kulturowego regionu.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krajobrazy krain</w:t>
            </w:r>
            <w:r>
              <w:rPr>
                <w:color w:val="000000" w:themeColor="text1"/>
                <w:sz w:val="18"/>
                <w:szCs w:val="18"/>
              </w:rPr>
              <w:br/>
              <w:t>w opisach;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kulturowego regionu oraz wskazać je na mapie.</w:t>
            </w:r>
          </w:p>
          <w:p w:rsidR="008E5DA9" w:rsidRDefault="008E5DA9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rozpoznać krajobrazy krain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  <w:t>i ilustracjach;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kulturowego regionu oraz wskazać je na mapie.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cechy krajobrazu i elementy krajobrazu krain geograficznych;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8E5DA9" w:rsidRDefault="008E5DA9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>i kulturowego Polski oraz wskazać je na mapie.</w:t>
            </w:r>
          </w:p>
          <w:p w:rsidR="008E5DA9" w:rsidRDefault="008E5DA9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8E5DA9" w:rsidTr="008E5DA9">
        <w:trPr>
          <w:trHeight w:val="42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E5DA9" w:rsidTr="008E5DA9">
        <w:trPr>
          <w:trHeight w:val="42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E5DA9" w:rsidTr="008E5DA9">
        <w:trPr>
          <w:trHeight w:val="42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E5DA9" w:rsidTr="008E5DA9">
        <w:trPr>
          <w:trHeight w:val="42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DA9" w:rsidRDefault="008E5DA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E5DA9" w:rsidRDefault="008E5DA9">
      <w:pPr>
        <w:rPr>
          <w:b/>
          <w:sz w:val="36"/>
          <w:szCs w:val="36"/>
        </w:rPr>
      </w:pPr>
    </w:p>
    <w:p w:rsidR="008E5DA9" w:rsidRDefault="008E5DA9">
      <w:pPr>
        <w:rPr>
          <w:b/>
          <w:sz w:val="36"/>
          <w:szCs w:val="36"/>
        </w:rPr>
      </w:pPr>
    </w:p>
    <w:p w:rsidR="008E5DA9" w:rsidRDefault="008E5DA9" w:rsidP="008E5DA9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>WYMAGANIA EDUKACYJNE NIEZBĘDNE DO OTRZYMANIA</w:t>
      </w:r>
    </w:p>
    <w:p w:rsidR="008E5DA9" w:rsidRDefault="008E5DA9" w:rsidP="008E5DA9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ROCZNYCH</w:t>
      </w:r>
      <w:r w:rsidRPr="008E5DA9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8E5DA9" w:rsidRDefault="008E5DA9" w:rsidP="007461E6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8E5DA9" w:rsidRDefault="008E5DA9" w:rsidP="008E5DA9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proofErr w:type="spellStart"/>
      <w:r>
        <w:rPr>
          <w:rFonts w:ascii="Arial" w:eastAsia="Arial" w:hAnsi="Arial"/>
          <w:b/>
          <w:sz w:val="28"/>
          <w:szCs w:val="28"/>
        </w:rPr>
        <w:t>Wymagania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  <w:szCs w:val="28"/>
        </w:rPr>
        <w:t>edukacyjne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  <w:szCs w:val="28"/>
        </w:rPr>
        <w:t>śródroczne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r w:rsidR="007461E6">
        <w:rPr>
          <w:rFonts w:ascii="Arial" w:eastAsia="Arial" w:hAnsi="Arial"/>
          <w:b/>
          <w:sz w:val="28"/>
          <w:szCs w:val="28"/>
        </w:rPr>
        <w:t xml:space="preserve">a </w:t>
      </w:r>
      <w:proofErr w:type="spellStart"/>
      <w:r w:rsidR="007461E6">
        <w:rPr>
          <w:rFonts w:ascii="Arial" w:eastAsia="Arial" w:hAnsi="Arial"/>
          <w:b/>
          <w:sz w:val="28"/>
          <w:szCs w:val="28"/>
        </w:rPr>
        <w:t>ponadto</w:t>
      </w:r>
      <w:proofErr w:type="spellEnd"/>
      <w:r w:rsidR="007461E6">
        <w:rPr>
          <w:rFonts w:ascii="Arial" w:eastAsia="Arial" w:hAnsi="Arial"/>
          <w:b/>
          <w:sz w:val="28"/>
          <w:szCs w:val="28"/>
        </w:rPr>
        <w:t>:</w:t>
      </w:r>
    </w:p>
    <w:p w:rsidR="007461E6" w:rsidRDefault="007461E6" w:rsidP="008E5DA9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7461E6" w:rsidRPr="008E5DA9" w:rsidRDefault="007461E6" w:rsidP="008E5DA9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proofErr w:type="spellStart"/>
      <w:r>
        <w:rPr>
          <w:rFonts w:ascii="Arial" w:eastAsia="Arial" w:hAnsi="Arial"/>
          <w:b/>
          <w:sz w:val="28"/>
          <w:szCs w:val="28"/>
        </w:rPr>
        <w:t>Dział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II. </w:t>
      </w:r>
      <w:proofErr w:type="spellStart"/>
      <w:r>
        <w:rPr>
          <w:rFonts w:ascii="Arial" w:eastAsia="Arial" w:hAnsi="Arial"/>
          <w:b/>
          <w:sz w:val="28"/>
          <w:szCs w:val="28"/>
        </w:rPr>
        <w:t>Krajobrazy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  <w:szCs w:val="28"/>
        </w:rPr>
        <w:t>Polski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461E6" w:rsidRPr="001E08F2" w:rsidTr="00FC784F">
        <w:tc>
          <w:tcPr>
            <w:tcW w:w="2798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799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2799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799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8E5DA9" w:rsidRDefault="007461E6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7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073"/>
        <w:gridCol w:w="2749"/>
        <w:gridCol w:w="3235"/>
        <w:gridCol w:w="2910"/>
        <w:gridCol w:w="2748"/>
      </w:tblGrid>
      <w:tr w:rsidR="007461E6" w:rsidTr="007461E6">
        <w:trPr>
          <w:trHeight w:val="220"/>
        </w:trPr>
        <w:tc>
          <w:tcPr>
            <w:tcW w:w="3073" w:type="dxa"/>
            <w:vMerge w:val="restart"/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749" w:type="dxa"/>
            <w:vMerge w:val="restart"/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  <w:t>i kulturowego regionu.</w:t>
            </w:r>
          </w:p>
        </w:tc>
        <w:tc>
          <w:tcPr>
            <w:tcW w:w="3235" w:type="dxa"/>
            <w:vMerge w:val="restart"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krajobrazy krain</w:t>
            </w:r>
            <w:r>
              <w:rPr>
                <w:color w:val="000000" w:themeColor="text1"/>
                <w:sz w:val="18"/>
                <w:szCs w:val="18"/>
              </w:rPr>
              <w:br/>
              <w:t>w opisach;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>i kulturowego regionu oraz wskazać je na mapie.</w:t>
            </w:r>
          </w:p>
          <w:p w:rsidR="007461E6" w:rsidRDefault="007461E6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 w:val="restart"/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krain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  <w:t>i ilustracjach;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kulturowego regionu oraz wskazać je na mapie. </w:t>
            </w:r>
          </w:p>
        </w:tc>
        <w:tc>
          <w:tcPr>
            <w:tcW w:w="2748" w:type="dxa"/>
            <w:vMerge w:val="restart"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>i kulturowego Polski oraz wskazać je na mapie.</w:t>
            </w:r>
          </w:p>
          <w:p w:rsidR="007461E6" w:rsidRDefault="007461E6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rPr>
          <w:trHeight w:val="423"/>
        </w:trPr>
        <w:tc>
          <w:tcPr>
            <w:tcW w:w="3073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9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rPr>
          <w:trHeight w:val="423"/>
        </w:trPr>
        <w:tc>
          <w:tcPr>
            <w:tcW w:w="3073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9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rPr>
          <w:trHeight w:val="423"/>
        </w:trPr>
        <w:tc>
          <w:tcPr>
            <w:tcW w:w="3073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9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rPr>
          <w:trHeight w:val="423"/>
        </w:trPr>
        <w:tc>
          <w:tcPr>
            <w:tcW w:w="3073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9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vMerge/>
            <w:hideMark/>
          </w:tcPr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</w:tblPrEx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7461E6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>
              <w:rPr>
                <w:color w:val="000000" w:themeColor="text1"/>
                <w:sz w:val="18"/>
                <w:szCs w:val="18"/>
              </w:rPr>
              <w:br/>
              <w:t>i wskazać je na mapie.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>
              <w:rPr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nazwać cechy środowiska miast przemysłowych.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omówić przyczyny rozwoju konurbacji Górnego Śląska;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 w:rsidR="007461E6" w:rsidTr="00746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</w:tblPrEx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7461E6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Wyżyny Lubelskiej;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warunków naturalnych dla rozwoju rolnictwa na Wyżynie Lubelskiej.</w:t>
            </w:r>
          </w:p>
          <w:p w:rsidR="007461E6" w:rsidRDefault="007461E6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</w:t>
            </w:r>
            <w:r>
              <w:rPr>
                <w:color w:val="000000" w:themeColor="text1"/>
                <w:sz w:val="18"/>
                <w:szCs w:val="18"/>
              </w:rPr>
              <w:br/>
              <w:t>w Polsce.</w:t>
            </w:r>
          </w:p>
        </w:tc>
      </w:tr>
      <w:tr w:rsidR="007461E6" w:rsidTr="00746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</w:tblPrEx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Pr="007461E6" w:rsidRDefault="007461E6" w:rsidP="007461E6">
            <w:pPr>
              <w:rPr>
                <w:color w:val="000000" w:themeColor="text1"/>
                <w:sz w:val="18"/>
                <w:szCs w:val="18"/>
              </w:rPr>
            </w:pP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 w:rsidR="007461E6" w:rsidTr="00746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 okolicy pod względem jego piękna oraz ładu i estetyki;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propozycje zmian mających na celu poprawę zagospodarowania najbliższej okolicy</w:t>
            </w:r>
            <w:r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>
              <w:rPr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</w:tbl>
    <w:p w:rsidR="007461E6" w:rsidRDefault="007461E6">
      <w:pPr>
        <w:rPr>
          <w:b/>
          <w:sz w:val="36"/>
          <w:szCs w:val="36"/>
        </w:rPr>
      </w:pPr>
    </w:p>
    <w:p w:rsidR="007461E6" w:rsidRDefault="007461E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Dział</w:t>
      </w:r>
      <w:proofErr w:type="spellEnd"/>
      <w:r>
        <w:rPr>
          <w:b/>
          <w:sz w:val="36"/>
          <w:szCs w:val="36"/>
        </w:rPr>
        <w:t xml:space="preserve"> III. </w:t>
      </w:r>
      <w:proofErr w:type="spellStart"/>
      <w:r>
        <w:rPr>
          <w:b/>
          <w:sz w:val="36"/>
          <w:szCs w:val="36"/>
        </w:rPr>
        <w:t>Krajobrazy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świata</w:t>
      </w:r>
      <w:proofErr w:type="spellEnd"/>
      <w:r>
        <w:rPr>
          <w:b/>
          <w:sz w:val="36"/>
          <w:szCs w:val="36"/>
        </w:rPr>
        <w:t>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114"/>
        <w:gridCol w:w="2693"/>
        <w:gridCol w:w="3260"/>
        <w:gridCol w:w="2977"/>
        <w:gridCol w:w="2693"/>
      </w:tblGrid>
      <w:tr w:rsidR="007461E6" w:rsidRPr="001E08F2" w:rsidTr="009A159A">
        <w:tc>
          <w:tcPr>
            <w:tcW w:w="3114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693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3260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693" w:type="dxa"/>
          </w:tcPr>
          <w:p w:rsidR="007461E6" w:rsidRPr="001E08F2" w:rsidRDefault="007461E6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7461E6" w:rsidRPr="007461E6" w:rsidRDefault="007461E6" w:rsidP="007461E6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3"/>
        <w:gridCol w:w="2749"/>
        <w:gridCol w:w="3235"/>
        <w:gridCol w:w="2910"/>
        <w:gridCol w:w="2748"/>
      </w:tblGrid>
      <w:tr w:rsidR="007461E6" w:rsidTr="007461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 w:rsidR="007461E6" w:rsidTr="007461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zasięg klimatu równikowego wybitnie wilgotnego;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omówić wyjątkowość ekosystemów wilgotnego lasu równikowego;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podać przykłady przystosowań organizmów do życia w lesie równikowym.</w:t>
            </w:r>
          </w:p>
          <w:p w:rsidR="007461E6" w:rsidRDefault="007461E6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związek pomiędzy warunkami klimatyczno-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-krajobrazowymi a sposobami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życia i zarobkowania ludzi</w:t>
            </w:r>
            <w:r>
              <w:rPr>
                <w:color w:val="000000" w:themeColor="text1"/>
                <w:sz w:val="18"/>
                <w:szCs w:val="18"/>
              </w:rPr>
              <w:br/>
              <w:t>w lesie równikowym.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zależności pomiędzy położeniem klimatu równikowego wybitnie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wilgotnego</w:t>
            </w:r>
            <w:r>
              <w:rPr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</w:tc>
      </w:tr>
      <w:tr w:rsidR="007461E6" w:rsidTr="007461E6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na mapie fizycznej świata obszary występowania lasów strefy umiarkowanej;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>
              <w:rPr>
                <w:color w:val="000000" w:themeColor="text1"/>
                <w:sz w:val="18"/>
                <w:szCs w:val="18"/>
              </w:rPr>
              <w:br/>
              <w:t>w klimatach umiarkowanych.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krajobrazów.</w:t>
            </w:r>
            <w:r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7461E6" w:rsidTr="007461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>
              <w:rPr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>
              <w:rPr>
                <w:color w:val="000000" w:themeColor="text1"/>
                <w:sz w:val="18"/>
                <w:szCs w:val="18"/>
              </w:rPr>
              <w:br/>
              <w:t>i stepu na fotografiach.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prezentować niektóre przykłady budownictwa, sposobów gospodarowania,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>
              <w:rPr>
                <w:color w:val="000000" w:themeColor="text1"/>
                <w:sz w:val="18"/>
                <w:szCs w:val="18"/>
              </w:rPr>
              <w:br/>
              <w:t>i stepów.</w:t>
            </w:r>
          </w:p>
        </w:tc>
      </w:tr>
      <w:tr w:rsidR="007461E6" w:rsidTr="007461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klimatach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polarnym.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>
              <w:rPr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>
              <w:rPr>
                <w:color w:val="000000" w:themeColor="text1"/>
                <w:sz w:val="18"/>
                <w:szCs w:val="18"/>
              </w:rPr>
              <w:br/>
              <w:t>i gorących;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7461E6" w:rsidTr="007461E6">
        <w:trPr>
          <w:cantSplit/>
          <w:trHeight w:val="18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na mapie fizycznej świata obszary występowania krajobrazu śródziemnomorskiego;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>i opadów oraz map klimatycznych cechy klimatu śródziemnomorskiego;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7461E6" w:rsidTr="007461E6">
        <w:trPr>
          <w:trHeight w:val="12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>
              <w:rPr>
                <w:color w:val="000000" w:themeColor="text1"/>
                <w:sz w:val="18"/>
                <w:szCs w:val="18"/>
              </w:rPr>
              <w:br/>
              <w:t>i Rosji;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7461E6" w:rsidTr="007461E6">
        <w:trPr>
          <w:trHeight w:val="13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dane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rozwojem flory i fauny tundry; 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7461E6" w:rsidRDefault="007461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461E6" w:rsidTr="007461E6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>
              <w:rPr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>
              <w:rPr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E6" w:rsidRDefault="007461E6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>
              <w:rPr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</w:tbl>
    <w:p w:rsidR="007461E6" w:rsidRPr="008E5DA9" w:rsidRDefault="007461E6">
      <w:pPr>
        <w:rPr>
          <w:b/>
          <w:sz w:val="36"/>
          <w:szCs w:val="36"/>
        </w:rPr>
      </w:pPr>
    </w:p>
    <w:sectPr w:rsidR="007461E6" w:rsidRPr="008E5DA9" w:rsidSect="001E0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2"/>
    <w:rsid w:val="00175DED"/>
    <w:rsid w:val="001E08F2"/>
    <w:rsid w:val="007461E6"/>
    <w:rsid w:val="008E5DA9"/>
    <w:rsid w:val="009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FF8"/>
  <w15:chartTrackingRefBased/>
  <w15:docId w15:val="{4F35259C-8BEB-4A0C-8FC9-C2FFABF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8F2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08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DA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Felczyńska</dc:creator>
  <cp:keywords/>
  <dc:description/>
  <cp:lastModifiedBy>Małgorzata Felczyńska</cp:lastModifiedBy>
  <cp:revision>1</cp:revision>
  <dcterms:created xsi:type="dcterms:W3CDTF">2022-09-26T13:05:00Z</dcterms:created>
  <dcterms:modified xsi:type="dcterms:W3CDTF">2022-09-26T13:37:00Z</dcterms:modified>
</cp:coreProperties>
</file>