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8" w:rsidRDefault="001D31D8" w:rsidP="001D31D8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 xml:space="preserve">WYMAGANIA EDUKACYJNE NIEZBĘDNE DO OTRZYMANIA ŚRÓDROCZNYCH I ROCZNYCH OCEN </w:t>
      </w:r>
    </w:p>
    <w:p w:rsidR="001D31D8" w:rsidRPr="002D5F27" w:rsidRDefault="001D31D8" w:rsidP="001D31D8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 xml:space="preserve">KLASYFIKACYJNYCH  </w:t>
      </w:r>
    </w:p>
    <w:p w:rsidR="001D31D8" w:rsidRPr="002D5F27" w:rsidRDefault="001D31D8" w:rsidP="001D31D8">
      <w:pPr>
        <w:spacing w:line="70" w:lineRule="exact"/>
        <w:rPr>
          <w:rFonts w:ascii="Times New Roman" w:eastAsia="Times New Roman" w:hAnsi="Times New Roman"/>
          <w:sz w:val="28"/>
          <w:szCs w:val="28"/>
        </w:rPr>
      </w:pPr>
    </w:p>
    <w:p w:rsidR="001D31D8" w:rsidRPr="002D5F27" w:rsidRDefault="001D31D8" w:rsidP="001D31D8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Z FIZYKI</w:t>
      </w:r>
      <w:r w:rsidRPr="002D5F27">
        <w:rPr>
          <w:rFonts w:ascii="Arial" w:eastAsia="Arial" w:hAnsi="Arial"/>
          <w:b/>
          <w:sz w:val="28"/>
          <w:szCs w:val="28"/>
        </w:rPr>
        <w:t xml:space="preserve"> W KLASIE </w:t>
      </w:r>
      <w:r>
        <w:rPr>
          <w:rFonts w:ascii="Arial" w:eastAsia="Arial" w:hAnsi="Arial"/>
          <w:b/>
          <w:sz w:val="28"/>
          <w:szCs w:val="28"/>
        </w:rPr>
        <w:t>VIII</w:t>
      </w:r>
    </w:p>
    <w:p w:rsidR="001D31D8" w:rsidRDefault="001D31D8" w:rsidP="00D50B92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>PUBLICZNEJ SZKOŁY PODSTAWOWEJ W WARSZAWICACH</w:t>
      </w:r>
    </w:p>
    <w:p w:rsidR="00D50B92" w:rsidRPr="00D50B92" w:rsidRDefault="00D50B92" w:rsidP="00D50B92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</w:p>
    <w:p w:rsidR="00A125EE" w:rsidRPr="0080186D" w:rsidRDefault="00A125EE" w:rsidP="001D31D8">
      <w:pPr>
        <w:pStyle w:val="rdtytuzkwadratemgranatowym"/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D50B92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D50B92" w:rsidRDefault="008973ED" w:rsidP="00D50B92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1D31D8" w:rsidRDefault="008973ED" w:rsidP="00D50B92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D50B92" w:rsidRDefault="00D50B92" w:rsidP="00D50B92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0B92" w:rsidRDefault="00D50B92" w:rsidP="00D50B92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0B92" w:rsidRPr="00D50B92" w:rsidRDefault="00D50B92" w:rsidP="00D50B92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0"/>
          <w:szCs w:val="20"/>
        </w:rPr>
      </w:pP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99"/>
        <w:gridCol w:w="4708"/>
        <w:gridCol w:w="3937"/>
        <w:gridCol w:w="2070"/>
      </w:tblGrid>
      <w:tr w:rsidR="00921BA1" w:rsidRPr="0080186D" w:rsidTr="001D31D8">
        <w:trPr>
          <w:trHeight w:val="324"/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1D31D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1D31D8">
              <w:rPr>
                <w:b/>
                <w:sz w:val="17"/>
                <w:szCs w:val="17"/>
              </w:rPr>
              <w:t>Stopień</w:t>
            </w:r>
            <w:proofErr w:type="spellEnd"/>
            <w:r w:rsidR="005B796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D31D8">
              <w:rPr>
                <w:b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1D31D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1D31D8">
              <w:rPr>
                <w:b/>
                <w:sz w:val="17"/>
                <w:szCs w:val="17"/>
              </w:rPr>
              <w:t>Stopień</w:t>
            </w:r>
            <w:proofErr w:type="spellEnd"/>
            <w:r w:rsidR="005B796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D31D8">
              <w:rPr>
                <w:b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1D31D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1D31D8">
              <w:rPr>
                <w:b/>
                <w:sz w:val="17"/>
                <w:szCs w:val="17"/>
              </w:rPr>
              <w:t>Stopień</w:t>
            </w:r>
            <w:proofErr w:type="spellEnd"/>
            <w:r w:rsidR="005B796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D31D8">
              <w:rPr>
                <w:b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1D31D8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1D31D8">
              <w:rPr>
                <w:b/>
                <w:sz w:val="17"/>
                <w:szCs w:val="17"/>
              </w:rPr>
              <w:t>Stopień</w:t>
            </w:r>
            <w:proofErr w:type="spellEnd"/>
            <w:r w:rsidR="005B796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D31D8">
              <w:rPr>
                <w:b/>
                <w:sz w:val="17"/>
                <w:szCs w:val="17"/>
              </w:rPr>
              <w:t>bardzodobry</w:t>
            </w:r>
            <w:proofErr w:type="spellEnd"/>
          </w:p>
        </w:tc>
      </w:tr>
      <w:tr w:rsidR="008973ED" w:rsidRPr="0080186D" w:rsidTr="001D31D8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FFFFF" w:themeFill="background1"/>
          </w:tcPr>
          <w:p w:rsidR="00D50B92" w:rsidRPr="00D50B92" w:rsidRDefault="00D50B92" w:rsidP="0080186D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50B92">
              <w:rPr>
                <w:b/>
                <w:sz w:val="24"/>
                <w:szCs w:val="24"/>
              </w:rPr>
              <w:t>WYMAGANIA NA OCENĘ ŚRÓDROCZNĄ</w:t>
            </w:r>
          </w:p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1D31D8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stosujezasadęzachowaniaładunkuelektrycznego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oraz zasadę działania elektroskopu;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dotyczące treści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1D31D8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1D31D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lastRenderedPageBreak/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 xml:space="preserve">; krytycznie ocenia jego wynik; wskazuje czynniki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istotne i nieistotne dlajego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1D31D8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FFFFF" w:themeFill="background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1D31D8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1D31D8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oddziaływanie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przedmioty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doświadczeń;formułuje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 xml:space="preserve">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diamagnetyki; podaje ich przykłady; przeprowadza doświadczenie 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t>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lastRenderedPageBreak/>
              <w:t>zamieszczonego</w:t>
            </w:r>
            <w:r w:rsidRPr="00750CCB">
              <w:rPr>
                <w:sz w:val="17"/>
                <w:szCs w:val="17"/>
                <w:lang w:val="pl-PL"/>
              </w:rPr>
              <w:t>w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1D31D8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B7323" w:rsidRPr="008B7323" w:rsidRDefault="008B7323" w:rsidP="008B7323">
            <w:pPr>
              <w:pStyle w:val="tekstglown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73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WYMAGANIA EDUKACYJNE 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ŚRÓDROCZNĄ </w:t>
            </w:r>
            <w:r w:rsidRPr="008B73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OCENĘ CELUJĄCĄ</w:t>
            </w:r>
          </w:p>
          <w:p w:rsidR="008B7323" w:rsidRPr="008B7323" w:rsidRDefault="008B7323" w:rsidP="008B7323">
            <w:pPr>
              <w:pStyle w:val="tekstglowny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73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ocenę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celującą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opanowane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wiadomości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umiejętności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ocenę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bardzo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dobrą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ponadto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B73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potrafi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stosować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wiadomości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sytuacjach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nietypowych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problemowych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8B73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umie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formułować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problemy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dokonuje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analizy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syntezy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nowych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zjawisk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B73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umie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rozwiązywać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problemy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sposób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nietypowy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B73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osiąga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sukcesy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konkursach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szkolnych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pozaszkolnych</w:t>
            </w:r>
            <w:proofErr w:type="spellEnd"/>
            <w:r w:rsidRPr="008B73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B7323" w:rsidRDefault="008B7323" w:rsidP="0080186D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B7323" w:rsidRDefault="008B7323" w:rsidP="0080186D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D50B92" w:rsidRPr="00D50B92" w:rsidRDefault="00D50B92" w:rsidP="0080186D">
            <w:pPr>
              <w:pStyle w:val="TableParagraph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50B92">
              <w:rPr>
                <w:b/>
                <w:sz w:val="24"/>
                <w:szCs w:val="24"/>
              </w:rPr>
              <w:t>WYMAGANIA NA OCENĘ ROCZNĄ</w:t>
            </w:r>
          </w:p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 xml:space="preserve">IV. </w:t>
            </w:r>
            <w:proofErr w:type="spellStart"/>
            <w:r w:rsidRPr="0080186D">
              <w:rPr>
                <w:b/>
                <w:sz w:val="17"/>
                <w:szCs w:val="17"/>
              </w:rPr>
              <w:t>DRGANIA</w:t>
            </w:r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8B7323">
        <w:trPr>
          <w:jc w:val="center"/>
        </w:trPr>
        <w:tc>
          <w:tcPr>
            <w:tcW w:w="329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świadczenia,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proofErr w:type="spellEnd"/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ujew</w:t>
            </w:r>
            <w:proofErr w:type="spell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ruchuokresowym</w:t>
            </w:r>
            <w:proofErr w:type="spell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 xml:space="preserve">niepewności; przeprowadza </w:t>
            </w:r>
            <w:proofErr w:type="spellStart"/>
            <w:r w:rsidRPr="00921BA1">
              <w:rPr>
                <w:sz w:val="17"/>
                <w:szCs w:val="17"/>
                <w:lang w:val="pl-PL"/>
              </w:rPr>
              <w:t>obliczeniai</w:t>
            </w:r>
            <w:proofErr w:type="spellEnd"/>
            <w:r w:rsidRPr="00921BA1">
              <w:rPr>
                <w:sz w:val="17"/>
                <w:szCs w:val="17"/>
                <w:lang w:val="pl-PL"/>
              </w:rPr>
              <w:t xml:space="preserve">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</w:t>
            </w:r>
            <w:r w:rsidR="005019FC" w:rsidRPr="00921BA1">
              <w:rPr>
                <w:sz w:val="17"/>
                <w:szCs w:val="17"/>
                <w:lang w:val="pl-PL"/>
              </w:rPr>
              <w:lastRenderedPageBreak/>
              <w:t>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energii potencjalnej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1D31D8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 xml:space="preserve">posługuje się pojęciem prędkości rozchodzenia się </w:t>
            </w:r>
            <w:r w:rsidRPr="001D31D8">
              <w:rPr>
                <w:sz w:val="16"/>
                <w:szCs w:val="16"/>
                <w:lang w:val="pl-PL"/>
              </w:rPr>
              <w:t>fali; opisuje związek między prędkością, długością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1D31D8">
              <w:rPr>
                <w:sz w:val="16"/>
                <w:szCs w:val="16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1D31D8">
              <w:rPr>
                <w:sz w:val="16"/>
                <w:szCs w:val="16"/>
                <w:lang w:val="pl-PL"/>
              </w:rPr>
              <w:t>)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stosuje</w:t>
            </w:r>
            <w:r w:rsidR="0080186D" w:rsidRPr="001D31D8">
              <w:rPr>
                <w:sz w:val="16"/>
                <w:szCs w:val="16"/>
                <w:lang w:val="pl-PL"/>
              </w:rPr>
              <w:t xml:space="preserve"> w </w:t>
            </w:r>
            <w:r w:rsidRPr="001D31D8">
              <w:rPr>
                <w:sz w:val="16"/>
                <w:szCs w:val="16"/>
                <w:lang w:val="pl-PL"/>
              </w:rPr>
              <w:t>obliczeniach związki między okres</w:t>
            </w:r>
            <w:r w:rsidR="007A2480" w:rsidRPr="001D31D8">
              <w:rPr>
                <w:sz w:val="16"/>
                <w:szCs w:val="16"/>
                <w:lang w:val="pl-PL"/>
              </w:rPr>
              <w:t>em</w:t>
            </w:r>
            <w:r w:rsidRPr="001D31D8">
              <w:rPr>
                <w:sz w:val="16"/>
                <w:szCs w:val="16"/>
                <w:lang w:val="pl-PL"/>
              </w:rPr>
              <w:t>, częstotliwością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długością fali wraz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z </w:t>
            </w:r>
            <w:r w:rsidRPr="001D31D8">
              <w:rPr>
                <w:sz w:val="16"/>
                <w:szCs w:val="16"/>
                <w:lang w:val="pl-PL"/>
              </w:rPr>
              <w:t>ich jednostkami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doświadczalnie demonstruje dźwięki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o </w:t>
            </w:r>
            <w:r w:rsidRPr="001D31D8">
              <w:rPr>
                <w:sz w:val="16"/>
                <w:szCs w:val="16"/>
                <w:lang w:val="pl-PL"/>
              </w:rPr>
              <w:t>różnych częstotliwościach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z 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wykorzy</w:t>
            </w:r>
            <w:r w:rsidR="007A2480" w:rsidRPr="001D31D8">
              <w:rPr>
                <w:sz w:val="16"/>
                <w:szCs w:val="16"/>
                <w:lang w:val="pl-PL"/>
              </w:rPr>
              <w:t>-</w:t>
            </w:r>
            <w:r w:rsidRPr="001D31D8">
              <w:rPr>
                <w:sz w:val="16"/>
                <w:szCs w:val="16"/>
                <w:lang w:val="pl-PL"/>
              </w:rPr>
              <w:t>staniem</w:t>
            </w:r>
            <w:proofErr w:type="spellEnd"/>
            <w:r w:rsidRPr="001D31D8">
              <w:rPr>
                <w:sz w:val="16"/>
                <w:szCs w:val="16"/>
                <w:lang w:val="pl-PL"/>
              </w:rPr>
              <w:t xml:space="preserve"> drgającego przedmiotu lub instrumentu muzycznego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opisuje mechanizm powstawania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rozcho</w:t>
            </w:r>
            <w:r w:rsidR="007A2480" w:rsidRPr="001D31D8">
              <w:rPr>
                <w:sz w:val="16"/>
                <w:szCs w:val="16"/>
                <w:lang w:val="pl-PL"/>
              </w:rPr>
              <w:t>-</w:t>
            </w:r>
            <w:r w:rsidRPr="001D31D8">
              <w:rPr>
                <w:sz w:val="16"/>
                <w:szCs w:val="16"/>
                <w:lang w:val="pl-PL"/>
              </w:rPr>
              <w:t>dzenia</w:t>
            </w:r>
            <w:proofErr w:type="spellEnd"/>
            <w:r w:rsidRPr="001D31D8">
              <w:rPr>
                <w:sz w:val="16"/>
                <w:szCs w:val="16"/>
                <w:lang w:val="pl-PL"/>
              </w:rPr>
              <w:t xml:space="preserve"> się fal dźwiękowych</w:t>
            </w:r>
            <w:r w:rsidR="0080186D" w:rsidRPr="001D31D8">
              <w:rPr>
                <w:sz w:val="16"/>
                <w:szCs w:val="16"/>
                <w:lang w:val="pl-PL"/>
              </w:rPr>
              <w:t xml:space="preserve"> w </w:t>
            </w:r>
            <w:r w:rsidRPr="001D31D8">
              <w:rPr>
                <w:sz w:val="16"/>
                <w:szCs w:val="16"/>
                <w:lang w:val="pl-PL"/>
              </w:rPr>
              <w:t>powietrzu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posługuje się pojęciami energii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natężenia fali; opisuje jakościowo związek między energią fali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a </w:t>
            </w:r>
            <w:r w:rsidRPr="001D31D8">
              <w:rPr>
                <w:sz w:val="16"/>
                <w:szCs w:val="16"/>
                <w:lang w:val="pl-PL"/>
              </w:rPr>
              <w:t>amplitudą fali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opisuje jakościowo związki między wysokością dźwięku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a </w:t>
            </w:r>
            <w:r w:rsidRPr="001D31D8">
              <w:rPr>
                <w:sz w:val="16"/>
                <w:szCs w:val="16"/>
                <w:lang w:val="pl-PL"/>
              </w:rPr>
              <w:t>częstotliwością fali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między natężeniem dźwięku (głośnością)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a </w:t>
            </w:r>
            <w:r w:rsidRPr="001D31D8">
              <w:rPr>
                <w:sz w:val="16"/>
                <w:szCs w:val="16"/>
                <w:lang w:val="pl-PL"/>
              </w:rPr>
              <w:t>energią fali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amplitudą fali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rozróżnia dźwięki słyszalne, ultradźwięki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infradźwięki; podaje przykłady ich źródeł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zastosowania; opisuje szkodliwość hałasu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doświadczalnie obserwuje oscylogramy dźwięków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z </w:t>
            </w:r>
            <w:r w:rsidRPr="001D31D8">
              <w:rPr>
                <w:sz w:val="16"/>
                <w:szCs w:val="16"/>
                <w:lang w:val="pl-PL"/>
              </w:rPr>
              <w:t>wykorzystaniem różnych technik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 xml:space="preserve">stwierdza, że źródłem fal 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elektromag</w:t>
            </w:r>
            <w:r w:rsidR="007A2480" w:rsidRPr="001D31D8">
              <w:rPr>
                <w:sz w:val="16"/>
                <w:szCs w:val="16"/>
                <w:lang w:val="pl-PL"/>
              </w:rPr>
              <w:t>-</w:t>
            </w:r>
            <w:r w:rsidRPr="001D31D8">
              <w:rPr>
                <w:sz w:val="16"/>
                <w:szCs w:val="16"/>
                <w:lang w:val="pl-PL"/>
              </w:rPr>
              <w:t>netycznych</w:t>
            </w:r>
            <w:proofErr w:type="spellEnd"/>
            <w:r w:rsidRPr="001D31D8">
              <w:rPr>
                <w:sz w:val="16"/>
                <w:szCs w:val="16"/>
                <w:lang w:val="pl-PL"/>
              </w:rPr>
              <w:t xml:space="preserve"> są </w:t>
            </w:r>
            <w:r w:rsidRPr="001D31D8">
              <w:rPr>
                <w:sz w:val="16"/>
                <w:szCs w:val="16"/>
                <w:lang w:val="pl-PL"/>
              </w:rPr>
              <w:lastRenderedPageBreak/>
              <w:t>drgające ładunki elektryczne oraz prąd, którego natężenie zmienia się</w:t>
            </w:r>
            <w:r w:rsidR="0080186D" w:rsidRPr="001D31D8">
              <w:rPr>
                <w:sz w:val="16"/>
                <w:szCs w:val="16"/>
                <w:lang w:val="pl-PL"/>
              </w:rPr>
              <w:t xml:space="preserve"> w </w:t>
            </w:r>
            <w:r w:rsidRPr="001D31D8">
              <w:rPr>
                <w:sz w:val="16"/>
                <w:szCs w:val="16"/>
                <w:lang w:val="pl-PL"/>
              </w:rPr>
              <w:t>czasie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 xml:space="preserve">opisuje poszczególne rodzaje fal elektromagnetycznych; podaje 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odpowia</w:t>
            </w:r>
            <w:r w:rsidR="007A2480" w:rsidRPr="001D31D8">
              <w:rPr>
                <w:sz w:val="16"/>
                <w:szCs w:val="16"/>
                <w:lang w:val="pl-PL"/>
              </w:rPr>
              <w:t>-</w:t>
            </w:r>
            <w:r w:rsidRPr="001D31D8">
              <w:rPr>
                <w:sz w:val="16"/>
                <w:szCs w:val="16"/>
                <w:lang w:val="pl-PL"/>
              </w:rPr>
              <w:t>dające</w:t>
            </w:r>
            <w:proofErr w:type="spellEnd"/>
            <w:r w:rsidRPr="001D31D8">
              <w:rPr>
                <w:sz w:val="16"/>
                <w:szCs w:val="16"/>
                <w:lang w:val="pl-PL"/>
              </w:rPr>
              <w:t xml:space="preserve"> im długości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częstotliwości fal, korzystając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z </w:t>
            </w:r>
            <w:r w:rsidRPr="001D31D8">
              <w:rPr>
                <w:sz w:val="16"/>
                <w:szCs w:val="16"/>
                <w:lang w:val="pl-PL"/>
              </w:rPr>
              <w:t>diagramu przedstawiającego widmo fal elektromagnetycznych</w:t>
            </w:r>
          </w:p>
          <w:p w:rsidR="006F7846" w:rsidRPr="001D31D8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>wymienia cechy wspólne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różnice</w:t>
            </w:r>
            <w:r w:rsidR="0080186D" w:rsidRPr="001D31D8">
              <w:rPr>
                <w:sz w:val="16"/>
                <w:szCs w:val="16"/>
                <w:lang w:val="pl-PL"/>
              </w:rPr>
              <w:t xml:space="preserve"> w </w:t>
            </w:r>
            <w:r w:rsidRPr="001D31D8">
              <w:rPr>
                <w:sz w:val="16"/>
                <w:szCs w:val="16"/>
                <w:lang w:val="pl-PL"/>
              </w:rPr>
              <w:t>rozchodzeniu się fal mechanicznych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elektromagnetycznych; podaje wartość prędkości fal elektromagnetycznych</w:t>
            </w:r>
            <w:r w:rsidR="0080186D" w:rsidRPr="001D31D8">
              <w:rPr>
                <w:sz w:val="16"/>
                <w:szCs w:val="16"/>
                <w:lang w:val="pl-PL"/>
              </w:rPr>
              <w:t xml:space="preserve"> w </w:t>
            </w:r>
            <w:r w:rsidRPr="001D31D8">
              <w:rPr>
                <w:sz w:val="16"/>
                <w:szCs w:val="16"/>
                <w:lang w:val="pl-PL"/>
              </w:rPr>
              <w:t>próżni; porównuje wybrane fale (np.</w:t>
            </w:r>
            <w:r w:rsidR="007A2480" w:rsidRPr="001D31D8">
              <w:rPr>
                <w:sz w:val="16"/>
                <w:szCs w:val="16"/>
                <w:lang w:val="pl-PL"/>
              </w:rPr>
              <w:t> </w:t>
            </w:r>
            <w:r w:rsidRPr="001D31D8">
              <w:rPr>
                <w:sz w:val="16"/>
                <w:szCs w:val="16"/>
                <w:lang w:val="pl-PL"/>
              </w:rPr>
              <w:t>dźwiękowe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świetlne)</w:t>
            </w:r>
          </w:p>
          <w:p w:rsidR="006F7846" w:rsidRPr="001D31D8" w:rsidRDefault="006F7846" w:rsidP="001D31D8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6"/>
                <w:szCs w:val="16"/>
                <w:lang w:val="pl-PL"/>
              </w:rPr>
            </w:pPr>
            <w:r w:rsidRPr="001D31D8">
              <w:rPr>
                <w:sz w:val="16"/>
                <w:szCs w:val="16"/>
                <w:lang w:val="pl-PL"/>
              </w:rPr>
              <w:t xml:space="preserve">rozwiązuje proste zadania (lub problemy) dotyczące treści rozdziału </w:t>
            </w:r>
            <w:r w:rsidRPr="001D31D8">
              <w:rPr>
                <w:i/>
                <w:sz w:val="16"/>
                <w:szCs w:val="16"/>
                <w:lang w:val="pl-PL"/>
              </w:rPr>
              <w:t>Drgania</w:t>
            </w:r>
            <w:r w:rsidR="005019FC" w:rsidRPr="001D31D8">
              <w:rPr>
                <w:i/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i/>
                <w:sz w:val="16"/>
                <w:szCs w:val="16"/>
                <w:lang w:val="pl-PL"/>
              </w:rPr>
              <w:t xml:space="preserve">fale </w:t>
            </w:r>
            <w:r w:rsidRPr="001D31D8">
              <w:rPr>
                <w:sz w:val="16"/>
                <w:szCs w:val="16"/>
                <w:lang w:val="pl-PL"/>
              </w:rPr>
              <w:t>(przelicza wielokrotności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podwielokrotności</w:t>
            </w:r>
            <w:proofErr w:type="spellEnd"/>
            <w:r w:rsidRPr="001D31D8">
              <w:rPr>
                <w:sz w:val="16"/>
                <w:szCs w:val="16"/>
                <w:lang w:val="pl-PL"/>
              </w:rPr>
              <w:t xml:space="preserve"> oraz jednostki czasu, przeprowadza </w:t>
            </w:r>
            <w:proofErr w:type="spellStart"/>
            <w:r w:rsidRPr="001D31D8">
              <w:rPr>
                <w:sz w:val="16"/>
                <w:szCs w:val="16"/>
                <w:lang w:val="pl-PL"/>
              </w:rPr>
              <w:t>oblicze</w:t>
            </w:r>
            <w:r w:rsidR="007A2480" w:rsidRPr="001D31D8">
              <w:rPr>
                <w:sz w:val="16"/>
                <w:szCs w:val="16"/>
                <w:lang w:val="pl-PL"/>
              </w:rPr>
              <w:t>-</w:t>
            </w:r>
            <w:r w:rsidRPr="001D31D8">
              <w:rPr>
                <w:sz w:val="16"/>
                <w:szCs w:val="16"/>
                <w:lang w:val="pl-PL"/>
              </w:rPr>
              <w:t>nia</w:t>
            </w:r>
            <w:proofErr w:type="spellEnd"/>
            <w:r w:rsidR="005019FC" w:rsidRPr="001D31D8">
              <w:rPr>
                <w:sz w:val="16"/>
                <w:szCs w:val="16"/>
                <w:lang w:val="pl-PL"/>
              </w:rPr>
              <w:t xml:space="preserve"> i </w:t>
            </w:r>
            <w:r w:rsidRPr="001D31D8">
              <w:rPr>
                <w:sz w:val="16"/>
                <w:szCs w:val="16"/>
                <w:lang w:val="pl-PL"/>
              </w:rPr>
              <w:t>zapisuje wynik zgodnie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z </w:t>
            </w:r>
            <w:r w:rsidR="001D31D8" w:rsidRPr="001D31D8">
              <w:rPr>
                <w:sz w:val="16"/>
                <w:szCs w:val="16"/>
                <w:lang w:val="pl-PL"/>
              </w:rPr>
              <w:t>zasadami zaokrąglania.</w:t>
            </w:r>
            <w:r w:rsidR="005019FC" w:rsidRPr="001D31D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analizujeoscylogramyróżnychdźwięków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 xml:space="preserve">telefonów komórkowych, </w:t>
            </w:r>
            <w:r w:rsidR="006F7846" w:rsidRPr="0080186D">
              <w:rPr>
                <w:sz w:val="17"/>
                <w:szCs w:val="17"/>
                <w:lang w:val="pl-PL"/>
              </w:rPr>
              <w:lastRenderedPageBreak/>
              <w:t>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krytycznie ocenia wyniki doświadczenia;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formułujewnioski</w:t>
            </w:r>
            <w:proofErr w:type="spellEnd"/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8B7323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8B7323">
        <w:trPr>
          <w:jc w:val="center"/>
        </w:trPr>
        <w:tc>
          <w:tcPr>
            <w:tcW w:w="329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rozpraszające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lastRenderedPageBreak/>
              <w:t>przeprowadzadoświadczenia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="005019FC" w:rsidRPr="00B02444">
              <w:rPr>
                <w:sz w:val="17"/>
                <w:szCs w:val="17"/>
                <w:lang w:val="pl-PL"/>
              </w:rPr>
              <w:t>z</w:t>
            </w:r>
            <w:r w:rsidR="006F7846" w:rsidRPr="00B02444">
              <w:rPr>
                <w:sz w:val="17"/>
                <w:szCs w:val="17"/>
                <w:lang w:val="pl-PL"/>
              </w:rPr>
              <w:t>ich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lastRenderedPageBreak/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konstrukcyjnie obrazy wytworzone przez soczewki; rozróżnia obrazy: rzeczywiste, pozorne,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związek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ogniskowejz</w:t>
            </w:r>
            <w:proofErr w:type="spellEnd"/>
            <w:r w:rsidR="0005791D" w:rsidRPr="0005791D">
              <w:rPr>
                <w:sz w:val="17"/>
                <w:szCs w:val="17"/>
                <w:lang w:val="pl-PL"/>
              </w:rPr>
              <w:t> 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promieniemkrzywizny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 xml:space="preserve">mieni świetlnych (stwierdza np., że promienie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wychodzącez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wyjaśnia mechanizm rozszczepienia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światław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opisujezjawiskopowstawaniatęczy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zależności od odległości przedmiotu od soczewki, znając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B7323" w:rsidRPr="008B7323" w:rsidRDefault="008B7323" w:rsidP="008B7323">
      <w:pPr>
        <w:pStyle w:val="tekstglown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323">
        <w:rPr>
          <w:rFonts w:ascii="Times New Roman" w:hAnsi="Times New Roman" w:cs="Times New Roman"/>
          <w:b/>
          <w:bCs/>
          <w:sz w:val="20"/>
          <w:szCs w:val="20"/>
        </w:rPr>
        <w:lastRenderedPageBreak/>
        <w:t>WYMAGANIA EDUKACYJNE NA ROCZNĄ OCENĘ CELUJĄCĄ</w:t>
      </w:r>
    </w:p>
    <w:p w:rsidR="008B7323" w:rsidRPr="008B7323" w:rsidRDefault="008B7323" w:rsidP="008B7323">
      <w:pPr>
        <w:pStyle w:val="tekstglowny"/>
        <w:jc w:val="left"/>
        <w:rPr>
          <w:rFonts w:ascii="Arial" w:hAnsi="Arial" w:cs="Arial"/>
          <w:b/>
          <w:bCs/>
          <w:sz w:val="20"/>
          <w:szCs w:val="20"/>
        </w:rPr>
      </w:pPr>
      <w:r w:rsidRPr="008B7323">
        <w:rPr>
          <w:sz w:val="20"/>
          <w:szCs w:val="20"/>
        </w:rPr>
        <w:br/>
      </w:r>
      <w:r w:rsidRPr="008B7323">
        <w:rPr>
          <w:rFonts w:ascii="Arial" w:hAnsi="Arial" w:cs="Arial"/>
          <w:sz w:val="20"/>
          <w:szCs w:val="20"/>
        </w:rPr>
        <w:t>Uczeń na ocenę celującą posiada opanowane wiadomości i umiejętności na ocenę bardzo dobrą, a ponadto:</w:t>
      </w:r>
      <w:r w:rsidRPr="008B7323">
        <w:rPr>
          <w:rFonts w:ascii="Arial" w:hAnsi="Arial" w:cs="Arial"/>
          <w:sz w:val="20"/>
          <w:szCs w:val="20"/>
        </w:rPr>
        <w:br/>
        <w:t>- potrafi stosować wiadomości w sytuacjach nietypowych (problemowych),</w:t>
      </w:r>
      <w:r w:rsidRPr="008B7323">
        <w:rPr>
          <w:rFonts w:ascii="Arial" w:hAnsi="Arial" w:cs="Arial"/>
          <w:sz w:val="20"/>
          <w:szCs w:val="20"/>
        </w:rPr>
        <w:br/>
        <w:t>- umie formułować problemy i dokonuje analizy lub syntezy nowych zjawisk,</w:t>
      </w:r>
      <w:r w:rsidRPr="008B7323">
        <w:rPr>
          <w:rFonts w:ascii="Arial" w:hAnsi="Arial" w:cs="Arial"/>
          <w:sz w:val="20"/>
          <w:szCs w:val="20"/>
        </w:rPr>
        <w:br/>
        <w:t>- umie rozwiązywać problemy w sposób nietypowy,</w:t>
      </w:r>
      <w:r w:rsidRPr="008B7323">
        <w:rPr>
          <w:rFonts w:ascii="Arial" w:hAnsi="Arial" w:cs="Arial"/>
          <w:sz w:val="20"/>
          <w:szCs w:val="20"/>
        </w:rPr>
        <w:br/>
        <w:t>- osiąga sukcesy w konkursach  szkolnych lub pozaszkolnych.</w:t>
      </w:r>
    </w:p>
    <w:p w:rsidR="008B7323" w:rsidRPr="008B7323" w:rsidRDefault="008B7323" w:rsidP="008B7323">
      <w:pPr>
        <w:pStyle w:val="tekstglowny"/>
        <w:jc w:val="left"/>
        <w:rPr>
          <w:rFonts w:ascii="Times New Roman" w:hAnsi="Times New Roman" w:cs="Times New Roman"/>
          <w:sz w:val="20"/>
          <w:szCs w:val="20"/>
        </w:rPr>
      </w:pPr>
    </w:p>
    <w:p w:rsidR="008B7323" w:rsidRPr="008B7323" w:rsidRDefault="008B7323" w:rsidP="008B7323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8B7323" w:rsidRPr="008B7323" w:rsidRDefault="008B7323" w:rsidP="008B7323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8B7323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</w:t>
      </w:r>
    </w:p>
    <w:p w:rsidR="008B7323" w:rsidRPr="008B7323" w:rsidRDefault="008B7323" w:rsidP="008B7323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B7323">
        <w:rPr>
          <w:rFonts w:ascii="Times New Roman" w:hAnsi="Times New Roman" w:cs="Times New Roman"/>
          <w:b/>
          <w:bCs/>
          <w:sz w:val="20"/>
          <w:szCs w:val="20"/>
        </w:rPr>
        <w:t xml:space="preserve">Warunki i tryb uzyskania wyższej niż przewidywana oceny klasyfikacyjnej </w:t>
      </w:r>
      <w:r w:rsidRPr="008B7323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8B7323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8B7323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8B7323" w:rsidRPr="008B7323" w:rsidRDefault="008B7323" w:rsidP="008B7323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8B7323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F632AB" w:rsidRDefault="00DB36F2" w:rsidP="004F6C5C">
      <w:pPr>
        <w:pStyle w:val="Tekstpodstawowy"/>
        <w:spacing w:before="108"/>
        <w:jc w:val="both"/>
        <w:rPr>
          <w:sz w:val="24"/>
          <w:szCs w:val="24"/>
        </w:rPr>
      </w:pPr>
    </w:p>
    <w:sectPr w:rsidR="00DB36F2" w:rsidRPr="00F632AB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3C" w:rsidRDefault="00F1123C" w:rsidP="005019FC">
      <w:r>
        <w:separator/>
      </w:r>
    </w:p>
  </w:endnote>
  <w:endnote w:type="continuationSeparator" w:id="0">
    <w:p w:rsidR="00F1123C" w:rsidRDefault="00F1123C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D50B92" w:rsidRDefault="00F1123C" w:rsidP="00D50B92">
    <w:pPr>
      <w:pStyle w:val="stopkaSc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3C" w:rsidRDefault="00F1123C" w:rsidP="005019FC">
      <w:r>
        <w:separator/>
      </w:r>
    </w:p>
  </w:footnote>
  <w:footnote w:type="continuationSeparator" w:id="0">
    <w:p w:rsidR="00F1123C" w:rsidRDefault="00F1123C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F1123C">
    <w:pPr>
      <w:pStyle w:val="Nagwek"/>
    </w:pPr>
  </w:p>
  <w:p w:rsidR="00BD0596" w:rsidRDefault="00F112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277D6"/>
    <w:rsid w:val="000500BA"/>
    <w:rsid w:val="0005791D"/>
    <w:rsid w:val="000B39E2"/>
    <w:rsid w:val="000E24A7"/>
    <w:rsid w:val="00173924"/>
    <w:rsid w:val="001D31D8"/>
    <w:rsid w:val="001E0BF1"/>
    <w:rsid w:val="00222A6F"/>
    <w:rsid w:val="002E66C0"/>
    <w:rsid w:val="003A094A"/>
    <w:rsid w:val="00474684"/>
    <w:rsid w:val="004F6C5C"/>
    <w:rsid w:val="005019FC"/>
    <w:rsid w:val="005B7961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8B7323"/>
    <w:rsid w:val="00921BA1"/>
    <w:rsid w:val="009E65BB"/>
    <w:rsid w:val="00A125EE"/>
    <w:rsid w:val="00B02444"/>
    <w:rsid w:val="00B030AC"/>
    <w:rsid w:val="00BB3E18"/>
    <w:rsid w:val="00CA3F76"/>
    <w:rsid w:val="00D36783"/>
    <w:rsid w:val="00D47E02"/>
    <w:rsid w:val="00D50B92"/>
    <w:rsid w:val="00D678EF"/>
    <w:rsid w:val="00D80932"/>
    <w:rsid w:val="00D80D09"/>
    <w:rsid w:val="00DB36F2"/>
    <w:rsid w:val="00DB7AA3"/>
    <w:rsid w:val="00E172B9"/>
    <w:rsid w:val="00E7303A"/>
    <w:rsid w:val="00E81C5C"/>
    <w:rsid w:val="00F1123C"/>
    <w:rsid w:val="00F46D1F"/>
    <w:rsid w:val="00F632AB"/>
    <w:rsid w:val="00FE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C631-EBB5-40C3-886E-0CDE48F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5319</Words>
  <Characters>31914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Dyrektor</cp:lastModifiedBy>
  <cp:revision>3</cp:revision>
  <dcterms:created xsi:type="dcterms:W3CDTF">2022-09-26T08:50:00Z</dcterms:created>
  <dcterms:modified xsi:type="dcterms:W3CDTF">2022-09-26T08:55:00Z</dcterms:modified>
</cp:coreProperties>
</file>